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61" w:rsidRPr="002222FD" w:rsidRDefault="00165B61" w:rsidP="00165B6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  <w:r w:rsidRPr="002222FD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  <w:t>Профилактика суицидального поведения</w:t>
      </w:r>
    </w:p>
    <w:p w:rsidR="00165B61" w:rsidRPr="002222FD" w:rsidRDefault="00165B61" w:rsidP="00165B61">
      <w:pPr>
        <w:pStyle w:val="3"/>
        <w:shd w:val="clear" w:color="auto" w:fill="FFFFFF"/>
        <w:spacing w:before="0"/>
        <w:ind w:firstLine="567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2222FD">
        <w:rPr>
          <w:rFonts w:ascii="Times New Roman" w:hAnsi="Times New Roman" w:cs="Times New Roman"/>
          <w:color w:val="FF0000"/>
          <w:sz w:val="30"/>
          <w:szCs w:val="30"/>
        </w:rPr>
        <w:t xml:space="preserve">Факторы риска суицида и </w:t>
      </w:r>
      <w:proofErr w:type="spellStart"/>
      <w:r w:rsidRPr="002222FD">
        <w:rPr>
          <w:rFonts w:ascii="Times New Roman" w:hAnsi="Times New Roman" w:cs="Times New Roman"/>
          <w:color w:val="FF0000"/>
          <w:sz w:val="30"/>
          <w:szCs w:val="30"/>
        </w:rPr>
        <w:t>парасуицида</w:t>
      </w:r>
      <w:proofErr w:type="spellEnd"/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rStyle w:val="a4"/>
          <w:color w:val="000000"/>
          <w:sz w:val="30"/>
          <w:szCs w:val="30"/>
        </w:rPr>
        <w:t>К </w:t>
      </w:r>
      <w:r w:rsidRPr="002222FD">
        <w:rPr>
          <w:rStyle w:val="a5"/>
          <w:b/>
          <w:bCs/>
          <w:color w:val="000000"/>
          <w:sz w:val="30"/>
          <w:szCs w:val="30"/>
        </w:rPr>
        <w:t>ситуациям риска </w:t>
      </w:r>
      <w:r w:rsidRPr="002222FD">
        <w:rPr>
          <w:color w:val="000000"/>
          <w:sz w:val="30"/>
          <w:szCs w:val="30"/>
        </w:rPr>
        <w:t>провоцирующим подростков на совершение суицида относятся: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ситуации, переживаемые как обидные, оскорбительные, несправедливые, угрожающие их образу «я» и унижающие чувство собственного достоинства;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конфликтные отношения в семье;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смерть любимого (другого значимого человека);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разрыв отношений и межличностные конфликты;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запугивание, издевательства со стороны сверстников, длительное пребывание в роли «козла отпущения» или жертвы;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серьезные трудности в учебе и высокие требования в школе к итоговым результатам обучения (экзамены);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нежелательная беременность, аборт и его последствия;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ВИЧ-инфекция или заражение другой болезнью, передающейся половым путем;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серьезная физическая болезнь.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proofErr w:type="gramStart"/>
      <w:r w:rsidRPr="002222FD">
        <w:rPr>
          <w:rStyle w:val="a4"/>
          <w:color w:val="000000"/>
          <w:sz w:val="30"/>
          <w:szCs w:val="30"/>
        </w:rPr>
        <w:t>Семейными факторами, </w:t>
      </w:r>
      <w:r w:rsidRPr="002222FD">
        <w:rPr>
          <w:color w:val="000000"/>
          <w:sz w:val="30"/>
          <w:szCs w:val="30"/>
        </w:rPr>
        <w:t xml:space="preserve">влияющими на </w:t>
      </w:r>
      <w:proofErr w:type="spellStart"/>
      <w:r w:rsidRPr="002222FD">
        <w:rPr>
          <w:color w:val="000000"/>
          <w:sz w:val="30"/>
          <w:szCs w:val="30"/>
        </w:rPr>
        <w:t>суицидальность</w:t>
      </w:r>
      <w:proofErr w:type="spellEnd"/>
      <w:r w:rsidRPr="002222FD">
        <w:rPr>
          <w:color w:val="000000"/>
          <w:sz w:val="30"/>
          <w:szCs w:val="30"/>
        </w:rPr>
        <w:t xml:space="preserve"> детей и подростков являются</w:t>
      </w:r>
      <w:proofErr w:type="gramEnd"/>
      <w:r w:rsidRPr="002222FD">
        <w:rPr>
          <w:color w:val="000000"/>
          <w:sz w:val="30"/>
          <w:szCs w:val="30"/>
        </w:rPr>
        <w:t>: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психические отклонения у родителей;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история самоубийства и суицидальные попытки в семье;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насилие в семье (включая психическое, физическое и сексуальное);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недостаток внимания и заботы либо излишняя родительская авторитарность, отсутствие гибкости (ригидность) в вопросах воспитания;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конфликтные отношения между членами семьи и неспособность продуктивного обсуждения семейных проблем;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развод родителей.</w:t>
      </w:r>
    </w:p>
    <w:p w:rsidR="00165B61" w:rsidRPr="002222FD" w:rsidRDefault="00165B61" w:rsidP="00165B61">
      <w:pPr>
        <w:pStyle w:val="3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2222FD">
        <w:rPr>
          <w:rFonts w:ascii="Times New Roman" w:hAnsi="Times New Roman" w:cs="Times New Roman"/>
          <w:color w:val="333333"/>
          <w:sz w:val="30"/>
          <w:szCs w:val="30"/>
        </w:rPr>
        <w:t>Симптомы основных психических расстройств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rStyle w:val="a4"/>
          <w:color w:val="000000"/>
          <w:sz w:val="30"/>
          <w:szCs w:val="30"/>
        </w:rPr>
        <w:t>К </w:t>
      </w:r>
      <w:r w:rsidRPr="002222FD">
        <w:rPr>
          <w:rStyle w:val="a5"/>
          <w:b/>
          <w:bCs/>
          <w:color w:val="000000"/>
          <w:sz w:val="30"/>
          <w:szCs w:val="30"/>
        </w:rPr>
        <w:t>ситуациям риска </w:t>
      </w:r>
      <w:r w:rsidRPr="002222FD">
        <w:rPr>
          <w:color w:val="000000"/>
          <w:sz w:val="30"/>
          <w:szCs w:val="30"/>
        </w:rPr>
        <w:t>провоцирующим подростков на совершение суицида относятся: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ситуации, переживаемые как обидные, оскорбительные, несправедливые, угрожающие их образу «я» и унижающие чувство собственного достоинства;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конфликтные отношения в семье;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смерть любимого (другого значимого человека);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разрыв отношений и межличностные конфликты;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lastRenderedPageBreak/>
        <w:t>- запугивание, издевательства со стороны сверстников, длительное пребывание в роли «козла отпущения» или жертвы;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серьезные трудности в учебе и высокие требования в школе к итоговым результатам обучения (экзамены);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нежелательная беременность, аборт и его последствия;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ВИЧ-инфекция или заражение другой болезнью, передающейся половым путем;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серьезная физическая болезнь.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proofErr w:type="gramStart"/>
      <w:r w:rsidRPr="002222FD">
        <w:rPr>
          <w:rStyle w:val="a4"/>
          <w:color w:val="000000"/>
          <w:sz w:val="30"/>
          <w:szCs w:val="30"/>
        </w:rPr>
        <w:t>Семейными факторами, </w:t>
      </w:r>
      <w:r w:rsidRPr="002222FD">
        <w:rPr>
          <w:color w:val="000000"/>
          <w:sz w:val="30"/>
          <w:szCs w:val="30"/>
        </w:rPr>
        <w:t xml:space="preserve">влияющими на </w:t>
      </w:r>
      <w:proofErr w:type="spellStart"/>
      <w:r w:rsidRPr="002222FD">
        <w:rPr>
          <w:color w:val="000000"/>
          <w:sz w:val="30"/>
          <w:szCs w:val="30"/>
        </w:rPr>
        <w:t>суицидальность</w:t>
      </w:r>
      <w:proofErr w:type="spellEnd"/>
      <w:r w:rsidRPr="002222FD">
        <w:rPr>
          <w:color w:val="000000"/>
          <w:sz w:val="30"/>
          <w:szCs w:val="30"/>
        </w:rPr>
        <w:t xml:space="preserve"> детей и подростков являются</w:t>
      </w:r>
      <w:proofErr w:type="gramEnd"/>
      <w:r w:rsidRPr="002222FD">
        <w:rPr>
          <w:color w:val="000000"/>
          <w:sz w:val="30"/>
          <w:szCs w:val="30"/>
        </w:rPr>
        <w:t>: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психические отклонения у родителей;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история самоубийства и суицидальные попытки в семье;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насилие в семье (включая психическое, физическое и сексуальное);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недостаток внимания и заботы либо излишняя родительская авторитарность, отсутствие гибкости (ригидность) в вопросах воспитания;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конфликтные отношения между членами семьи и неспособность продуктивного обсуждения семейных проблем;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- развод родителей.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rStyle w:val="a4"/>
          <w:color w:val="000000"/>
          <w:sz w:val="30"/>
          <w:szCs w:val="30"/>
        </w:rPr>
        <w:t>Симптомы основных психических расстройств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rStyle w:val="a5"/>
          <w:b/>
          <w:bCs/>
          <w:color w:val="000000"/>
          <w:sz w:val="30"/>
          <w:szCs w:val="30"/>
        </w:rPr>
        <w:t>Депрессия. </w:t>
      </w:r>
      <w:r w:rsidRPr="002222FD">
        <w:rPr>
          <w:color w:val="000000"/>
          <w:sz w:val="30"/>
          <w:szCs w:val="30"/>
        </w:rPr>
        <w:t>Сочетание симптомов депрессии и проявлений антисоциального поведения описывают как самый частый предвестник самоубийства у подростков. Школьники, страдающие депрессией, нередко обращаются к врачу с жалобами на соматические симптомы (головные боли, боли в животе, стреляющие боли в ногах или груди). Девочки в состоянии депрессии обычно замыкаются в себе, становятся молчаливыми, печальными и пассивными. В отличие от них мальчики чаще проявляют склонность к разрушительному и агрессивному поведению, учителям и родителям приходится уделять им много внимания. Агрессивность может приводить к изоляции и одиночеству, которые сами по себе являются факторами риска суицидального поведения.</w:t>
      </w:r>
    </w:p>
    <w:p w:rsidR="00165B61" w:rsidRPr="002222FD" w:rsidRDefault="00165B61" w:rsidP="00165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2222FD">
        <w:rPr>
          <w:color w:val="000000"/>
          <w:sz w:val="30"/>
          <w:szCs w:val="30"/>
        </w:rPr>
        <w:t>Особенности течения депрессии в разных возрастных группах представлены в следующей таблице.</w:t>
      </w:r>
    </w:p>
    <w:p w:rsidR="00F8608E" w:rsidRPr="00165B61" w:rsidRDefault="00F8608E" w:rsidP="00165B61">
      <w:bookmarkStart w:id="0" w:name="_GoBack"/>
      <w:bookmarkEnd w:id="0"/>
    </w:p>
    <w:sectPr w:rsidR="00F8608E" w:rsidRPr="0016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8A"/>
    <w:rsid w:val="00057B8A"/>
    <w:rsid w:val="00165B61"/>
    <w:rsid w:val="00F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61"/>
  </w:style>
  <w:style w:type="paragraph" w:styleId="1">
    <w:name w:val="heading 1"/>
    <w:basedOn w:val="a"/>
    <w:link w:val="10"/>
    <w:uiPriority w:val="9"/>
    <w:qFormat/>
    <w:rsid w:val="00057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7B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B8A"/>
    <w:rPr>
      <w:b/>
      <w:bCs/>
    </w:rPr>
  </w:style>
  <w:style w:type="character" w:styleId="a5">
    <w:name w:val="Emphasis"/>
    <w:basedOn w:val="a0"/>
    <w:uiPriority w:val="20"/>
    <w:qFormat/>
    <w:rsid w:val="00057B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61"/>
  </w:style>
  <w:style w:type="paragraph" w:styleId="1">
    <w:name w:val="heading 1"/>
    <w:basedOn w:val="a"/>
    <w:link w:val="10"/>
    <w:uiPriority w:val="9"/>
    <w:qFormat/>
    <w:rsid w:val="00057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7B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B8A"/>
    <w:rPr>
      <w:b/>
      <w:bCs/>
    </w:rPr>
  </w:style>
  <w:style w:type="character" w:styleId="a5">
    <w:name w:val="Emphasis"/>
    <w:basedOn w:val="a0"/>
    <w:uiPriority w:val="20"/>
    <w:qFormat/>
    <w:rsid w:val="00057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2</cp:revision>
  <dcterms:created xsi:type="dcterms:W3CDTF">2022-03-07T09:48:00Z</dcterms:created>
  <dcterms:modified xsi:type="dcterms:W3CDTF">2022-03-07T10:35:00Z</dcterms:modified>
</cp:coreProperties>
</file>